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F416" w14:textId="77777777" w:rsidR="000F7F47" w:rsidRPr="000F7F47" w:rsidRDefault="000F7F47" w:rsidP="000F7F47">
      <w:pPr>
        <w:rPr>
          <w:rFonts w:ascii="Times New Roman" w:hAnsi="Times New Roman" w:cs="Times New Roman"/>
          <w:b/>
          <w:sz w:val="28"/>
          <w:szCs w:val="28"/>
        </w:rPr>
      </w:pPr>
      <w:r w:rsidRPr="000F7F47">
        <w:rPr>
          <w:rFonts w:ascii="Times New Roman" w:hAnsi="Times New Roman" w:cs="Times New Roman"/>
          <w:b/>
          <w:sz w:val="28"/>
          <w:szCs w:val="28"/>
        </w:rPr>
        <w:t>FOR RELEASE 15 AUGUST 2018</w:t>
      </w:r>
    </w:p>
    <w:p w14:paraId="03CAEAA7" w14:textId="77777777" w:rsidR="000F7F47" w:rsidRPr="000F7F47" w:rsidRDefault="000F7F47" w:rsidP="000F7F47">
      <w:pPr>
        <w:rPr>
          <w:rFonts w:ascii="Times New Roman" w:hAnsi="Times New Roman" w:cs="Times New Roman"/>
          <w:b/>
          <w:sz w:val="28"/>
          <w:szCs w:val="28"/>
        </w:rPr>
      </w:pPr>
    </w:p>
    <w:p w14:paraId="1A98C97C" w14:textId="76F2370E" w:rsidR="000F7F47" w:rsidRPr="0024291C" w:rsidRDefault="000F7F47" w:rsidP="000F7F47">
      <w:pPr>
        <w:rPr>
          <w:rFonts w:ascii="Times New Roman" w:hAnsi="Times New Roman" w:cs="Times New Roman"/>
          <w:b/>
          <w:sz w:val="32"/>
          <w:szCs w:val="32"/>
        </w:rPr>
      </w:pPr>
      <w:r w:rsidRPr="0024291C">
        <w:rPr>
          <w:rFonts w:ascii="Times New Roman" w:hAnsi="Times New Roman" w:cs="Times New Roman"/>
          <w:b/>
          <w:sz w:val="32"/>
          <w:szCs w:val="32"/>
        </w:rPr>
        <w:t>State Historian</w:t>
      </w:r>
      <w:r w:rsidRPr="0024291C">
        <w:rPr>
          <w:rFonts w:ascii="Times New Roman" w:hAnsi="Times New Roman" w:cs="Times New Roman"/>
          <w:b/>
          <w:sz w:val="32"/>
          <w:szCs w:val="32"/>
        </w:rPr>
        <w:t xml:space="preserve"> to conclude RMA</w:t>
      </w:r>
      <w:r w:rsidR="007071B5" w:rsidRPr="0024291C">
        <w:rPr>
          <w:rFonts w:ascii="Times New Roman" w:hAnsi="Times New Roman" w:cs="Times New Roman"/>
          <w:b/>
          <w:sz w:val="32"/>
          <w:szCs w:val="32"/>
        </w:rPr>
        <w:t xml:space="preserve"> National W</w:t>
      </w:r>
      <w:r w:rsidRPr="0024291C">
        <w:rPr>
          <w:rFonts w:ascii="Times New Roman" w:hAnsi="Times New Roman" w:cs="Times New Roman"/>
          <w:b/>
          <w:sz w:val="32"/>
          <w:szCs w:val="32"/>
        </w:rPr>
        <w:t>ildlife Refuge History Series</w:t>
      </w:r>
      <w:r w:rsidR="0024291C" w:rsidRPr="0024291C">
        <w:rPr>
          <w:rFonts w:ascii="Times New Roman" w:hAnsi="Times New Roman" w:cs="Times New Roman"/>
          <w:b/>
          <w:sz w:val="32"/>
          <w:szCs w:val="32"/>
        </w:rPr>
        <w:t xml:space="preserve"> on</w:t>
      </w:r>
      <w:r w:rsidRPr="0024291C">
        <w:rPr>
          <w:rFonts w:ascii="Times New Roman" w:hAnsi="Times New Roman" w:cs="Times New Roman"/>
          <w:b/>
          <w:sz w:val="32"/>
          <w:szCs w:val="32"/>
        </w:rPr>
        <w:t xml:space="preserve"> Thursday September 6.</w:t>
      </w:r>
    </w:p>
    <w:p w14:paraId="72765217" w14:textId="77777777" w:rsidR="000F7F47" w:rsidRPr="000F7F47" w:rsidRDefault="000F7F47" w:rsidP="000F7F47">
      <w:pPr>
        <w:rPr>
          <w:rFonts w:ascii="Times New Roman" w:hAnsi="Times New Roman" w:cs="Times New Roman"/>
          <w:sz w:val="28"/>
          <w:szCs w:val="28"/>
        </w:rPr>
      </w:pPr>
    </w:p>
    <w:p w14:paraId="40383777" w14:textId="1C478100" w:rsidR="000F7F47" w:rsidRPr="000F7F47" w:rsidRDefault="000F7F47" w:rsidP="000F7F47">
      <w:pPr>
        <w:rPr>
          <w:rFonts w:ascii="Times New Roman" w:hAnsi="Times New Roman" w:cs="Times New Roman"/>
          <w:sz w:val="28"/>
          <w:szCs w:val="28"/>
        </w:rPr>
      </w:pPr>
      <w:r w:rsidRPr="000F7F47">
        <w:rPr>
          <w:rFonts w:ascii="Times New Roman" w:hAnsi="Times New Roman" w:cs="Times New Roman"/>
          <w:sz w:val="28"/>
          <w:szCs w:val="28"/>
        </w:rPr>
        <w:t>Patricia Limerick</w:t>
      </w:r>
      <w:r>
        <w:rPr>
          <w:rFonts w:ascii="Times New Roman" w:hAnsi="Times New Roman" w:cs="Times New Roman"/>
          <w:sz w:val="28"/>
          <w:szCs w:val="28"/>
        </w:rPr>
        <w:t>, former State Historian,</w:t>
      </w:r>
      <w:r w:rsidRPr="000F7F47">
        <w:rPr>
          <w:rFonts w:ascii="Times New Roman" w:hAnsi="Times New Roman" w:cs="Times New Roman"/>
          <w:sz w:val="28"/>
          <w:szCs w:val="28"/>
        </w:rPr>
        <w:t xml:space="preserve"> will reflect on the paradoxical land use history that Stapleton shares with the Rocky Mountain Arsenal National Wildlife Refuge, once a Superfund site. Lessons learned and appreciated will be the focus.</w:t>
      </w:r>
    </w:p>
    <w:p w14:paraId="47B4947D" w14:textId="77777777" w:rsidR="000F7F47" w:rsidRPr="000F7F47" w:rsidRDefault="000F7F47" w:rsidP="000F7F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5B16B74" w14:textId="441E436C" w:rsidR="000F7F47" w:rsidRPr="00EB4728" w:rsidRDefault="000F7F47" w:rsidP="000F7F47">
      <w:pPr>
        <w:rPr>
          <w:rFonts w:ascii="Times New Roman" w:hAnsi="Times New Roman" w:cs="Times New Roman"/>
          <w:sz w:val="28"/>
          <w:szCs w:val="28"/>
        </w:rPr>
      </w:pPr>
      <w:r w:rsidRPr="00EB4728">
        <w:rPr>
          <w:rFonts w:ascii="Times New Roman" w:hAnsi="Times New Roman" w:cs="Times New Roman"/>
          <w:sz w:val="28"/>
          <w:szCs w:val="28"/>
        </w:rPr>
        <w:t xml:space="preserve">Her talk will be </w:t>
      </w:r>
      <w:r w:rsidRPr="00EB4728">
        <w:rPr>
          <w:rFonts w:ascii="Times New Roman" w:hAnsi="Times New Roman" w:cs="Times New Roman"/>
          <w:sz w:val="28"/>
          <w:szCs w:val="28"/>
          <w:u w:val="single"/>
        </w:rPr>
        <w:t>6:00 p.m. Thursday September 6, 2018</w:t>
      </w:r>
      <w:r w:rsidRPr="00EB472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B4728">
        <w:rPr>
          <w:rFonts w:ascii="Times New Roman" w:hAnsi="Times New Roman" w:cs="Times New Roman"/>
          <w:sz w:val="28"/>
          <w:szCs w:val="28"/>
          <w:u w:val="single"/>
        </w:rPr>
        <w:t xml:space="preserve"> at Stapleton MCA Event Center, 8371 Northfield. Blvd.</w:t>
      </w:r>
      <w:r w:rsidRPr="00EB4728">
        <w:rPr>
          <w:rFonts w:ascii="Times New Roman" w:hAnsi="Times New Roman" w:cs="Times New Roman"/>
          <w:sz w:val="28"/>
          <w:szCs w:val="28"/>
        </w:rPr>
        <w:t xml:space="preserve"> It is free and open to the public.</w:t>
      </w:r>
    </w:p>
    <w:p w14:paraId="32743E7F" w14:textId="77777777" w:rsidR="000F7F47" w:rsidRPr="000F7F47" w:rsidRDefault="000F7F47" w:rsidP="000F7F47">
      <w:pPr>
        <w:rPr>
          <w:rFonts w:ascii="Times New Roman" w:hAnsi="Times New Roman" w:cs="Times New Roman"/>
          <w:sz w:val="28"/>
          <w:szCs w:val="28"/>
        </w:rPr>
      </w:pPr>
    </w:p>
    <w:p w14:paraId="308E63A2" w14:textId="3536F63A" w:rsidR="000F7F47" w:rsidRPr="000F7F47" w:rsidRDefault="000F7F47" w:rsidP="000F7F47">
      <w:pPr>
        <w:rPr>
          <w:rFonts w:ascii="Times New Roman" w:hAnsi="Times New Roman" w:cs="Times New Roman"/>
          <w:sz w:val="28"/>
          <w:szCs w:val="28"/>
        </w:rPr>
      </w:pPr>
      <w:r w:rsidRPr="000F7F47">
        <w:rPr>
          <w:rFonts w:ascii="Times New Roman" w:hAnsi="Times New Roman" w:cs="Times New Roman"/>
          <w:sz w:val="28"/>
          <w:szCs w:val="28"/>
        </w:rPr>
        <w:t>Limerick is University of Colorado’s Faculty Director and Board Chair of the Center of the American West. She is a leading historian of the American west and brings historical perspective to contemporary conflict</w:t>
      </w:r>
      <w:r w:rsidRPr="000F7F47">
        <w:rPr>
          <w:rFonts w:ascii="Times New Roman" w:hAnsi="Times New Roman" w:cs="Times New Roman"/>
          <w:sz w:val="28"/>
          <w:szCs w:val="28"/>
        </w:rPr>
        <w:t>. “</w:t>
      </w:r>
      <w:r w:rsidRPr="000F7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Under her leadership, the Center of the American West serves as a forum committed to the civil, respectful, problem-solving exploration of important, often contentious, public issues. In an era of political polarization and contention, the Center strives to bring out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‘</w:t>
      </w:r>
      <w:r w:rsidRPr="000F7F47">
        <w:rPr>
          <w:rFonts w:ascii="Times New Roman" w:hAnsi="Times New Roman" w:cs="Times New Roman"/>
          <w:sz w:val="28"/>
          <w:szCs w:val="28"/>
          <w:shd w:val="clear" w:color="auto" w:fill="FFFFFF"/>
        </w:rPr>
        <w:t>the better angels of our nature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Pr="000F7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by appealing to our common loyalties and hopes as Westerners.</w:t>
      </w:r>
    </w:p>
    <w:p w14:paraId="6190FAFE" w14:textId="77777777" w:rsidR="000F7F47" w:rsidRPr="000F7F47" w:rsidRDefault="000F7F47" w:rsidP="000F7F47">
      <w:pPr>
        <w:rPr>
          <w:rFonts w:ascii="Times New Roman" w:hAnsi="Times New Roman" w:cs="Times New Roman"/>
          <w:sz w:val="28"/>
          <w:szCs w:val="28"/>
        </w:rPr>
      </w:pPr>
    </w:p>
    <w:p w14:paraId="11F9C482" w14:textId="6217B91A" w:rsidR="000F7F47" w:rsidRPr="000F7F47" w:rsidRDefault="000F7F47" w:rsidP="000F7F47">
      <w:pPr>
        <w:rPr>
          <w:rFonts w:ascii="Times New Roman" w:hAnsi="Times New Roman" w:cs="Times New Roman"/>
          <w:sz w:val="28"/>
          <w:szCs w:val="28"/>
        </w:rPr>
      </w:pPr>
      <w:r w:rsidRPr="000F7F47">
        <w:rPr>
          <w:rFonts w:ascii="Times New Roman" w:hAnsi="Times New Roman" w:cs="Times New Roman"/>
          <w:sz w:val="28"/>
          <w:szCs w:val="28"/>
        </w:rPr>
        <w:t xml:space="preserve">The 27-square mile </w:t>
      </w:r>
      <w:r>
        <w:rPr>
          <w:rFonts w:ascii="Times New Roman" w:hAnsi="Times New Roman" w:cs="Times New Roman"/>
          <w:sz w:val="28"/>
          <w:szCs w:val="28"/>
        </w:rPr>
        <w:t>Rocky Mountain Arsenal National Wildlife R</w:t>
      </w:r>
      <w:r w:rsidRPr="000F7F47">
        <w:rPr>
          <w:rFonts w:ascii="Times New Roman" w:hAnsi="Times New Roman" w:cs="Times New Roman"/>
          <w:sz w:val="28"/>
          <w:szCs w:val="28"/>
        </w:rPr>
        <w:t>efuge, Stapleton’s next-door neighbor, has an agricultural beginning, toxic past, cleanup present and wildlife future. It is a model in western land reclamation.</w:t>
      </w:r>
    </w:p>
    <w:p w14:paraId="35F467B9" w14:textId="77777777" w:rsidR="000F7F47" w:rsidRPr="000F7F47" w:rsidRDefault="000F7F47" w:rsidP="000F7F47">
      <w:pPr>
        <w:rPr>
          <w:rFonts w:ascii="Times New Roman" w:hAnsi="Times New Roman" w:cs="Times New Roman"/>
          <w:sz w:val="28"/>
          <w:szCs w:val="28"/>
        </w:rPr>
      </w:pPr>
    </w:p>
    <w:p w14:paraId="7C3BFC65" w14:textId="0916B8EB" w:rsidR="000F7F47" w:rsidRPr="000F7F47" w:rsidRDefault="000F7F47" w:rsidP="000F7F47">
      <w:pPr>
        <w:rPr>
          <w:rFonts w:ascii="Times New Roman" w:hAnsi="Times New Roman" w:cs="Times New Roman"/>
          <w:sz w:val="28"/>
          <w:szCs w:val="28"/>
        </w:rPr>
      </w:pPr>
      <w:r w:rsidRPr="000F7F47">
        <w:rPr>
          <w:rFonts w:ascii="Times New Roman" w:hAnsi="Times New Roman" w:cs="Times New Roman"/>
          <w:sz w:val="28"/>
          <w:szCs w:val="28"/>
        </w:rPr>
        <w:t xml:space="preserve">The series is hosted by Friends of the Front Range Wildlife Refuges, the non-profit organization to support the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0F7F47">
        <w:rPr>
          <w:rFonts w:ascii="Times New Roman" w:hAnsi="Times New Roman" w:cs="Times New Roman"/>
          <w:sz w:val="28"/>
          <w:szCs w:val="28"/>
        </w:rPr>
        <w:t xml:space="preserve">efuge’s mission of connecting it to the community. </w:t>
      </w:r>
    </w:p>
    <w:p w14:paraId="244EA6E1" w14:textId="77777777" w:rsidR="000F7F47" w:rsidRPr="000F7F47" w:rsidRDefault="000F7F47" w:rsidP="000F7F47">
      <w:pPr>
        <w:rPr>
          <w:rFonts w:ascii="Times New Roman" w:hAnsi="Times New Roman" w:cs="Times New Roman"/>
          <w:sz w:val="28"/>
          <w:szCs w:val="28"/>
        </w:rPr>
      </w:pPr>
    </w:p>
    <w:p w14:paraId="7864C6B3" w14:textId="5986A667" w:rsidR="000F7F47" w:rsidRPr="000F7F47" w:rsidRDefault="000F7F47" w:rsidP="000F7F47">
      <w:pPr>
        <w:rPr>
          <w:rFonts w:ascii="Times New Roman" w:hAnsi="Times New Roman" w:cs="Times New Roman"/>
          <w:sz w:val="28"/>
          <w:szCs w:val="28"/>
        </w:rPr>
      </w:pPr>
      <w:r w:rsidRPr="000F7F47">
        <w:rPr>
          <w:rFonts w:ascii="Times New Roman" w:hAnsi="Times New Roman" w:cs="Times New Roman"/>
          <w:sz w:val="28"/>
          <w:szCs w:val="28"/>
        </w:rPr>
        <w:t>For more information, contact</w:t>
      </w:r>
      <w:r>
        <w:rPr>
          <w:rFonts w:ascii="Times New Roman" w:hAnsi="Times New Roman" w:cs="Times New Roman"/>
          <w:sz w:val="28"/>
          <w:szCs w:val="28"/>
        </w:rPr>
        <w:t xml:space="preserve"> FFRWR</w:t>
      </w:r>
      <w:r w:rsidRPr="000F7F47">
        <w:rPr>
          <w:rFonts w:ascii="Times New Roman" w:hAnsi="Times New Roman" w:cs="Times New Roman"/>
          <w:sz w:val="28"/>
          <w:szCs w:val="28"/>
        </w:rPr>
        <w:t xml:space="preserve"> Board Member Kip Cheroutes at lxc.strategies@gmail.com. Visit </w:t>
      </w:r>
      <w:hyperlink r:id="rId7" w:history="1">
        <w:r w:rsidRPr="000F7F47">
          <w:rPr>
            <w:rStyle w:val="Hyperlink"/>
            <w:rFonts w:ascii="Times New Roman" w:hAnsi="Times New Roman" w:cs="Times New Roman"/>
            <w:sz w:val="28"/>
            <w:szCs w:val="28"/>
          </w:rPr>
          <w:t>www.ffrwr.org</w:t>
        </w:r>
      </w:hyperlink>
      <w:r w:rsidRPr="000F7F47">
        <w:rPr>
          <w:rFonts w:ascii="Times New Roman" w:hAnsi="Times New Roman" w:cs="Times New Roman"/>
          <w:sz w:val="28"/>
          <w:szCs w:val="28"/>
        </w:rPr>
        <w:t>.</w:t>
      </w:r>
    </w:p>
    <w:p w14:paraId="4D27AD60" w14:textId="77777777" w:rsidR="000F7F47" w:rsidRDefault="000F7F47" w:rsidP="000F7F47"/>
    <w:p w14:paraId="52598448" w14:textId="30A80300" w:rsidR="0069778B" w:rsidRPr="0069778B" w:rsidRDefault="00E308F1" w:rsidP="006977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38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F928CFF" wp14:editId="3F928D00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427355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638300" cy="9555480"/>
                <wp:effectExtent l="0" t="0" r="0" b="7620"/>
                <wp:wrapSquare wrapText="bothSides"/>
                <wp:docPr id="1" name="Text Box 1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55548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28D01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928D18" wp14:editId="3F928D19">
                                  <wp:extent cx="1181100" cy="2545715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RIENDS-logo-we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2545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928D02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jc w:val="center"/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  <w:r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  <w:t>FFRWR</w:t>
                            </w:r>
                          </w:p>
                          <w:p w14:paraId="3F928D03" w14:textId="77777777" w:rsidR="00E308F1" w:rsidRP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jc w:val="center"/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  <w:r w:rsidRPr="00E308F1"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  <w:t>Rocky Mountain Arsenal National Wildlife Refuge</w:t>
                            </w:r>
                          </w:p>
                          <w:p w14:paraId="3F928D04" w14:textId="1B47FC43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jc w:val="center"/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  <w:r w:rsidRPr="00E308F1"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  <w:t>65</w:t>
                            </w:r>
                            <w:r w:rsidR="000F7F47"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  <w:t>5</w:t>
                            </w:r>
                            <w:r w:rsidRPr="00E308F1"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  <w:t>0 Gateway Road</w:t>
                            </w:r>
                          </w:p>
                          <w:p w14:paraId="3F928D05" w14:textId="77777777" w:rsidR="00E308F1" w:rsidRP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jc w:val="center"/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  <w:r w:rsidRPr="00E308F1"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  <w:t>Building 121</w:t>
                            </w:r>
                          </w:p>
                          <w:p w14:paraId="3F928D06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jc w:val="center"/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  <w:r w:rsidRPr="00E308F1"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  <w:t>Commerce City, CO  80022</w:t>
                            </w:r>
                          </w:p>
                          <w:p w14:paraId="3F928D07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</w:p>
                          <w:p w14:paraId="3F928D08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</w:p>
                          <w:p w14:paraId="3F928D09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</w:p>
                          <w:p w14:paraId="3F928D0A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</w:p>
                          <w:p w14:paraId="3F928D0B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</w:p>
                          <w:p w14:paraId="3F928D0C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</w:p>
                          <w:p w14:paraId="3F928D0D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</w:p>
                          <w:p w14:paraId="3F928D0E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</w:p>
                          <w:p w14:paraId="3F928D0F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</w:p>
                          <w:p w14:paraId="3F928D10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</w:p>
                          <w:p w14:paraId="3F928D11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</w:p>
                          <w:p w14:paraId="3F928D12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</w:p>
                          <w:p w14:paraId="3F928D13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</w:p>
                          <w:p w14:paraId="3F928D14" w14:textId="77777777" w:rsidR="00E308F1" w:rsidRDefault="00E308F1" w:rsidP="00E308F1">
                            <w:pPr>
                              <w:pStyle w:val="Footer"/>
                              <w:jc w:val="right"/>
                              <w:rPr>
                                <w:i/>
                                <w:iCs/>
                                <w:color w:val="333333"/>
                                <w:sz w:val="18"/>
                              </w:rPr>
                            </w:pPr>
                            <w:r w:rsidRPr="00E308F1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FFRWR</w:t>
                            </w:r>
                            <w:r w:rsidRPr="00E308F1"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673">
                              <w:rPr>
                                <w:i/>
                                <w:iCs/>
                                <w:color w:val="333333"/>
                                <w:sz w:val="18"/>
                              </w:rPr>
                              <w:t>is a registered 501(c)</w:t>
                            </w:r>
                            <w:r>
                              <w:rPr>
                                <w:i/>
                                <w:iCs/>
                                <w:color w:val="333333"/>
                                <w:sz w:val="18"/>
                              </w:rPr>
                              <w:t xml:space="preserve"> </w:t>
                            </w:r>
                            <w:r w:rsidRPr="00793673">
                              <w:rPr>
                                <w:i/>
                                <w:iCs/>
                                <w:color w:val="333333"/>
                                <w:sz w:val="18"/>
                              </w:rPr>
                              <w:t xml:space="preserve">3 nonprofit organization and your </w:t>
                            </w:r>
                            <w:r>
                              <w:rPr>
                                <w:i/>
                                <w:iCs/>
                                <w:color w:val="333333"/>
                                <w:sz w:val="18"/>
                              </w:rPr>
                              <w:t xml:space="preserve">donation </w:t>
                            </w:r>
                            <w:r w:rsidRPr="00793673">
                              <w:rPr>
                                <w:i/>
                                <w:iCs/>
                                <w:color w:val="333333"/>
                                <w:sz w:val="18"/>
                              </w:rPr>
                              <w:t xml:space="preserve">may be </w:t>
                            </w:r>
                          </w:p>
                          <w:p w14:paraId="3F928D15" w14:textId="77777777" w:rsidR="00E308F1" w:rsidRPr="00793673" w:rsidRDefault="00E308F1" w:rsidP="00E308F1">
                            <w:pPr>
                              <w:pStyle w:val="Footer"/>
                              <w:jc w:val="right"/>
                              <w:rPr>
                                <w:i/>
                                <w:iCs/>
                                <w:color w:val="333333"/>
                                <w:sz w:val="18"/>
                              </w:rPr>
                            </w:pPr>
                            <w:r w:rsidRPr="00793673">
                              <w:rPr>
                                <w:i/>
                                <w:iCs/>
                                <w:color w:val="333333"/>
                                <w:sz w:val="18"/>
                              </w:rPr>
                              <w:t>tax-deductible</w:t>
                            </w:r>
                            <w:r>
                              <w:rPr>
                                <w:i/>
                                <w:iCs/>
                                <w:color w:val="333333"/>
                                <w:sz w:val="18"/>
                              </w:rPr>
                              <w:t>.</w:t>
                            </w:r>
                          </w:p>
                          <w:p w14:paraId="3F928D16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F928D17" w14:textId="77777777" w:rsidR="00E308F1" w:rsidRDefault="00E308F1" w:rsidP="00E308F1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Garamond" w:eastAsiaTheme="majorEastAsia" w:hAnsi="Garamond" w:cstheme="majorBid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shapetype w14:anchorId="3F928C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Narrow horizontal" style="position:absolute;margin-left:0;margin-top:0;width:129pt;height:752.4pt;z-index:251659776;visibility:visible;mso-wrap-style:square;mso-width-percent:0;mso-height-percent:950;mso-left-percent:55;mso-wrap-distance-left:9pt;mso-wrap-distance-top:0;mso-wrap-distance-right:9pt;mso-wrap-distance-bottom:0;mso-position-horizontal-relative:page;mso-position-vertical:center;mso-position-vertical-relative:page;mso-width-percent:0;mso-height-percent:950;mso-left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" o:allowincell="f" fillcolor="#e6eed5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3F928D01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928D18" wp14:editId="3F928D19">
                            <wp:extent cx="1181100" cy="2545715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RIENDS-logo-we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2545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928D02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jc w:val="center"/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  <w:r>
                        <w:rPr>
                          <w:rFonts w:ascii="Garamond" w:eastAsiaTheme="majorEastAsia" w:hAnsi="Garamond" w:cstheme="majorBidi"/>
                          <w:iCs/>
                        </w:rPr>
                        <w:t>FFRWR</w:t>
                      </w:r>
                    </w:p>
                    <w:p w14:paraId="3F928D03" w14:textId="77777777" w:rsidR="00E308F1" w:rsidRP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jc w:val="center"/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  <w:r w:rsidRPr="00E308F1">
                        <w:rPr>
                          <w:rFonts w:ascii="Garamond" w:eastAsiaTheme="majorEastAsia" w:hAnsi="Garamond" w:cstheme="majorBidi"/>
                          <w:iCs/>
                        </w:rPr>
                        <w:t>Rocky Mountain Arsenal National Wildlife Refuge</w:t>
                      </w:r>
                    </w:p>
                    <w:p w14:paraId="3F928D04" w14:textId="1B47FC43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jc w:val="center"/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  <w:r w:rsidRPr="00E308F1">
                        <w:rPr>
                          <w:rFonts w:ascii="Garamond" w:eastAsiaTheme="majorEastAsia" w:hAnsi="Garamond" w:cstheme="majorBidi"/>
                          <w:iCs/>
                        </w:rPr>
                        <w:t>65</w:t>
                      </w:r>
                      <w:r w:rsidR="000F7F47">
                        <w:rPr>
                          <w:rFonts w:ascii="Garamond" w:eastAsiaTheme="majorEastAsia" w:hAnsi="Garamond" w:cstheme="majorBidi"/>
                          <w:iCs/>
                        </w:rPr>
                        <w:t>5</w:t>
                      </w:r>
                      <w:r w:rsidRPr="00E308F1">
                        <w:rPr>
                          <w:rFonts w:ascii="Garamond" w:eastAsiaTheme="majorEastAsia" w:hAnsi="Garamond" w:cstheme="majorBidi"/>
                          <w:iCs/>
                        </w:rPr>
                        <w:t>0 Gateway Road</w:t>
                      </w:r>
                    </w:p>
                    <w:p w14:paraId="3F928D05" w14:textId="77777777" w:rsidR="00E308F1" w:rsidRP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jc w:val="center"/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  <w:r w:rsidRPr="00E308F1">
                        <w:rPr>
                          <w:rFonts w:ascii="Garamond" w:eastAsiaTheme="majorEastAsia" w:hAnsi="Garamond" w:cstheme="majorBidi"/>
                          <w:iCs/>
                        </w:rPr>
                        <w:t>Building 121</w:t>
                      </w:r>
                    </w:p>
                    <w:p w14:paraId="3F928D06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jc w:val="center"/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  <w:r w:rsidRPr="00E308F1">
                        <w:rPr>
                          <w:rFonts w:ascii="Garamond" w:eastAsiaTheme="majorEastAsia" w:hAnsi="Garamond" w:cstheme="majorBidi"/>
                          <w:iCs/>
                        </w:rPr>
                        <w:t>Commerce City, CO  80022</w:t>
                      </w:r>
                    </w:p>
                    <w:p w14:paraId="3F928D07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</w:p>
                    <w:p w14:paraId="3F928D08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</w:p>
                    <w:p w14:paraId="3F928D09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</w:p>
                    <w:p w14:paraId="3F928D0A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</w:p>
                    <w:p w14:paraId="3F928D0B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</w:p>
                    <w:p w14:paraId="3F928D0C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</w:p>
                    <w:p w14:paraId="3F928D0D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</w:p>
                    <w:p w14:paraId="3F928D0E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</w:p>
                    <w:p w14:paraId="3F928D0F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</w:p>
                    <w:p w14:paraId="3F928D10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</w:p>
                    <w:p w14:paraId="3F928D11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</w:p>
                    <w:p w14:paraId="3F928D12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</w:p>
                    <w:p w14:paraId="3F928D13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</w:p>
                    <w:p w14:paraId="3F928D14" w14:textId="77777777" w:rsidR="00E308F1" w:rsidRDefault="00E308F1" w:rsidP="00E308F1">
                      <w:pPr>
                        <w:pStyle w:val="Footer"/>
                        <w:jc w:val="right"/>
                        <w:rPr>
                          <w:i/>
                          <w:iCs/>
                          <w:color w:val="333333"/>
                          <w:sz w:val="18"/>
                        </w:rPr>
                      </w:pPr>
                      <w:r w:rsidRPr="00E308F1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FFRWR</w:t>
                      </w:r>
                      <w:r w:rsidRPr="00E308F1">
                        <w:rPr>
                          <w:rFonts w:eastAsiaTheme="majorEastAsia" w:cstheme="majorBid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793673">
                        <w:rPr>
                          <w:i/>
                          <w:iCs/>
                          <w:color w:val="333333"/>
                          <w:sz w:val="18"/>
                        </w:rPr>
                        <w:t>is a registered 501(c)</w:t>
                      </w:r>
                      <w:r>
                        <w:rPr>
                          <w:i/>
                          <w:iCs/>
                          <w:color w:val="333333"/>
                          <w:sz w:val="18"/>
                        </w:rPr>
                        <w:t xml:space="preserve"> </w:t>
                      </w:r>
                      <w:r w:rsidRPr="00793673">
                        <w:rPr>
                          <w:i/>
                          <w:iCs/>
                          <w:color w:val="333333"/>
                          <w:sz w:val="18"/>
                        </w:rPr>
                        <w:t xml:space="preserve">3 nonprofit organization and your </w:t>
                      </w:r>
                      <w:r>
                        <w:rPr>
                          <w:i/>
                          <w:iCs/>
                          <w:color w:val="333333"/>
                          <w:sz w:val="18"/>
                        </w:rPr>
                        <w:t xml:space="preserve">donation </w:t>
                      </w:r>
                      <w:r w:rsidRPr="00793673">
                        <w:rPr>
                          <w:i/>
                          <w:iCs/>
                          <w:color w:val="333333"/>
                          <w:sz w:val="18"/>
                        </w:rPr>
                        <w:t xml:space="preserve">may be </w:t>
                      </w:r>
                    </w:p>
                    <w:p w14:paraId="3F928D15" w14:textId="77777777" w:rsidR="00E308F1" w:rsidRPr="00793673" w:rsidRDefault="00E308F1" w:rsidP="00E308F1">
                      <w:pPr>
                        <w:pStyle w:val="Footer"/>
                        <w:jc w:val="right"/>
                        <w:rPr>
                          <w:i/>
                          <w:iCs/>
                          <w:color w:val="333333"/>
                          <w:sz w:val="18"/>
                        </w:rPr>
                      </w:pPr>
                      <w:r w:rsidRPr="00793673">
                        <w:rPr>
                          <w:i/>
                          <w:iCs/>
                          <w:color w:val="333333"/>
                          <w:sz w:val="18"/>
                        </w:rPr>
                        <w:t>tax-deductible</w:t>
                      </w:r>
                      <w:r>
                        <w:rPr>
                          <w:i/>
                          <w:iCs/>
                          <w:color w:val="333333"/>
                          <w:sz w:val="18"/>
                        </w:rPr>
                        <w:t>.</w:t>
                      </w:r>
                    </w:p>
                    <w:p w14:paraId="3F928D16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F928D17" w14:textId="77777777" w:rsidR="00E308F1" w:rsidRDefault="00E308F1" w:rsidP="00E308F1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Garamond" w:eastAsiaTheme="majorEastAsia" w:hAnsi="Garamond" w:cstheme="majorBidi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3B8550E" w14:textId="6E15D27A" w:rsidR="001F07AC" w:rsidRPr="00A50E63" w:rsidRDefault="001F07AC" w:rsidP="00A50E6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sectPr w:rsidR="001F07AC" w:rsidRPr="00A5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F1"/>
    <w:rsid w:val="00083861"/>
    <w:rsid w:val="000F4427"/>
    <w:rsid w:val="000F7F47"/>
    <w:rsid w:val="00121DAA"/>
    <w:rsid w:val="00153E2D"/>
    <w:rsid w:val="00171FFB"/>
    <w:rsid w:val="001F07AC"/>
    <w:rsid w:val="0024291C"/>
    <w:rsid w:val="002B66C5"/>
    <w:rsid w:val="0035381C"/>
    <w:rsid w:val="004C3971"/>
    <w:rsid w:val="0069778B"/>
    <w:rsid w:val="007071B5"/>
    <w:rsid w:val="007F408A"/>
    <w:rsid w:val="008640CC"/>
    <w:rsid w:val="008F5331"/>
    <w:rsid w:val="00A50E63"/>
    <w:rsid w:val="00D806A7"/>
    <w:rsid w:val="00DE5D29"/>
    <w:rsid w:val="00E13BEB"/>
    <w:rsid w:val="00E308F1"/>
    <w:rsid w:val="00E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8CFE"/>
  <w15:chartTrackingRefBased/>
  <w15:docId w15:val="{D24E46D6-AAEC-4F9A-A6F2-7D181D74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F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F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308F1"/>
    <w:pPr>
      <w:tabs>
        <w:tab w:val="center" w:pos="4320"/>
        <w:tab w:val="right" w:pos="8640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08F1"/>
    <w:rPr>
      <w:rFonts w:ascii="Garamond" w:eastAsia="Times New Roman" w:hAnsi="Garamond" w:cs="Times New Roman"/>
      <w:sz w:val="24"/>
      <w:szCs w:val="24"/>
    </w:rPr>
  </w:style>
  <w:style w:type="paragraph" w:styleId="NoSpacing">
    <w:name w:val="No Spacing"/>
    <w:uiPriority w:val="1"/>
    <w:qFormat/>
    <w:rsid w:val="00E13B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7F47"/>
    <w:rPr>
      <w:color w:val="1F4E79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://www.ffrw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379FBC511DF449B4C7EF143B3E541" ma:contentTypeVersion="7" ma:contentTypeDescription="Create a new document." ma:contentTypeScope="" ma:versionID="511ed592fb5277da889356417426d103">
  <xsd:schema xmlns:xsd="http://www.w3.org/2001/XMLSchema" xmlns:xs="http://www.w3.org/2001/XMLSchema" xmlns:p="http://schemas.microsoft.com/office/2006/metadata/properties" xmlns:ns2="c7f331ff-e5c9-4f53-9b05-23f00b50fa64" xmlns:ns3="682df5dc-caf2-4d8e-b38c-cba1e63b3f9f" targetNamespace="http://schemas.microsoft.com/office/2006/metadata/properties" ma:root="true" ma:fieldsID="b857b97cb1027e01eed1ebb1a1a1b1e9" ns2:_="" ns3:_="">
    <xsd:import namespace="c7f331ff-e5c9-4f53-9b05-23f00b50fa64"/>
    <xsd:import namespace="682df5dc-caf2-4d8e-b38c-cba1e63b3f9f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331ff-e5c9-4f53-9b05-23f00b50fa6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f5dc-caf2-4d8e-b38c-cba1e63b3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9EE08-C015-4CED-BEC8-ACC158ED6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331ff-e5c9-4f53-9b05-23f00b50fa64"/>
    <ds:schemaRef ds:uri="682df5dc-caf2-4d8e-b38c-cba1e63b3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158E0-6144-4C1D-8B7E-ABC0691D8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A83629-3B8E-410C-9FC1-74CF9EFEE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Kramer</dc:creator>
  <cp:keywords/>
  <dc:description/>
  <cp:lastModifiedBy>Katherine Kramer</cp:lastModifiedBy>
  <cp:revision>3</cp:revision>
  <cp:lastPrinted>2017-12-19T20:19:00Z</cp:lastPrinted>
  <dcterms:created xsi:type="dcterms:W3CDTF">2018-08-21T16:32:00Z</dcterms:created>
  <dcterms:modified xsi:type="dcterms:W3CDTF">2018-08-21T16:32:00Z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0x010100771379FBC511DF449B4C7EF143B3E541</vt:lpwstr>
  </property>
</Properties>
</file>